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B8C" w:rsidRPr="00791630" w:rsidRDefault="00E50B8C" w:rsidP="00E50B8C">
      <w:pPr>
        <w:ind w:firstLine="709"/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>ЛЕКЦИЯ 4</w:t>
      </w: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0" w:name="_Toc256959493"/>
      <w:r w:rsidRPr="002D4AF5">
        <w:rPr>
          <w:rFonts w:ascii="Times New Roman" w:hAnsi="Times New Roman" w:cs="Times New Roman"/>
          <w:b w:val="0"/>
          <w:sz w:val="28"/>
          <w:szCs w:val="28"/>
        </w:rPr>
        <w:t>1.6.2 Устройства для дозирования реагентов</w:t>
      </w:r>
      <w:bookmarkEnd w:id="0"/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Доза коагулянта для вод различного состава неодинакова и устанавливается путем пробного </w:t>
      </w:r>
      <w:proofErr w:type="spellStart"/>
      <w:r>
        <w:rPr>
          <w:sz w:val="28"/>
          <w:szCs w:val="28"/>
        </w:rPr>
        <w:t>коагулирования</w:t>
      </w:r>
      <w:proofErr w:type="spellEnd"/>
      <w:r>
        <w:rPr>
          <w:sz w:val="28"/>
          <w:szCs w:val="28"/>
        </w:rPr>
        <w:t xml:space="preserve">  исходной воды в лаборатории.</w:t>
      </w:r>
      <w:proofErr w:type="gramEnd"/>
      <w:r>
        <w:rPr>
          <w:sz w:val="28"/>
          <w:szCs w:val="28"/>
        </w:rPr>
        <w:t xml:space="preserve"> При оптимальной дозе коагулянта образуются крупные, хорошо оседающие хлопья.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низкой щелочности исходной воды для обеспечения успешной коагуляции ее приходится подщелачивать, для чего в нее вводят известь или соду.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обеспечивают подачу заданного количества раствора реаген</w:t>
      </w:r>
      <w:r w:rsidRPr="005F7FF7">
        <w:rPr>
          <w:sz w:val="28"/>
          <w:szCs w:val="28"/>
        </w:rPr>
        <w:softHyphen/>
        <w:t xml:space="preserve">та в обрабатываемую среду.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 xml:space="preserve">Они подразделяются на два основных типа: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1) дозаторы постоянной дозы, которые применяются при равномерной по</w:t>
      </w:r>
      <w:r w:rsidRPr="005F7FF7">
        <w:rPr>
          <w:sz w:val="28"/>
          <w:szCs w:val="28"/>
        </w:rPr>
        <w:softHyphen/>
        <w:t xml:space="preserve">даче среды с постоянным качественным составом;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2) дозаторы пропорцио</w:t>
      </w:r>
      <w:r w:rsidRPr="005F7FF7">
        <w:rPr>
          <w:sz w:val="28"/>
          <w:szCs w:val="28"/>
        </w:rPr>
        <w:softHyphen/>
        <w:t>нальной дозы, с помощью которых достигается автоматическое изменение подачи реагента при изменении расхода или состава среды.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К дозаторам первого типа относятся: поплавковые дозаторы, приме</w:t>
      </w:r>
      <w:r w:rsidRPr="005F7FF7">
        <w:rPr>
          <w:sz w:val="28"/>
          <w:szCs w:val="28"/>
        </w:rPr>
        <w:softHyphen/>
        <w:t>няемые на станциях производительностью до 30000 м3/</w:t>
      </w:r>
      <w:proofErr w:type="spellStart"/>
      <w:r w:rsidRPr="005F7FF7">
        <w:rPr>
          <w:sz w:val="28"/>
          <w:szCs w:val="28"/>
        </w:rPr>
        <w:t>сут</w:t>
      </w:r>
      <w:proofErr w:type="spellEnd"/>
      <w:r w:rsidRPr="005F7FF7">
        <w:rPr>
          <w:sz w:val="28"/>
          <w:szCs w:val="28"/>
        </w:rPr>
        <w:t>; дозировочные бачки с постоянным уровнем и сечением выходного отверстия; насосы-дозаторы марок НД и 1В.</w:t>
      </w:r>
    </w:p>
    <w:p w:rsidR="00E50B8C" w:rsidRDefault="00E50B8C" w:rsidP="00E50B8C">
      <w:pPr>
        <w:ind w:firstLine="709"/>
        <w:jc w:val="center"/>
        <w:rPr>
          <w:sz w:val="28"/>
          <w:szCs w:val="28"/>
        </w:rPr>
      </w:pPr>
      <w:r>
        <w:object w:dxaOrig="18090" w:dyaOrig="109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75pt;height:153pt" o:ole="">
            <v:imagedata r:id="rId6" o:title="" croptop="8964f" cropbottom="11838f" cropleft="10071f" cropright="3013f"/>
          </v:shape>
          <o:OLEObject Type="Embed" ProgID="AutoCAD.Drawing.16" ShapeID="_x0000_i1025" DrawAspect="Content" ObjectID="_1630999962" r:id="rId7"/>
        </w:objec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  <w:highlight w:val="cyan"/>
        </w:rPr>
      </w:pPr>
      <w:r>
        <w:rPr>
          <w:sz w:val="28"/>
          <w:szCs w:val="28"/>
        </w:rPr>
        <w:t>1 – шайба (дозировочная диафрагма); 2 – воздушная трубка; 3 – поплавок; 4 – резиновый шланг</w:t>
      </w:r>
      <w:r w:rsidRPr="00ED7738">
        <w:rPr>
          <w:sz w:val="28"/>
          <w:szCs w:val="28"/>
          <w:highlight w:val="cyan"/>
        </w:rPr>
        <w:t xml:space="preserve"> 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>Рисунок 6 - Схема дозатора постоянной дозы  (системы Хованского)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Входное отверстие во избежание его засорения защищено сеточным колпачком. Напор над отверстием Н постоянен, поэтому и количество вытекающего через шланг раствора также постоянно. Меняя диафрагмы можно регулировать количество вытекающего раствора. </w:t>
      </w:r>
    </w:p>
    <w:p w:rsidR="00E50B8C" w:rsidRPr="005F7FF7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t>Дозаторы второго типа включаются в схему автоматизации процесса водоподготовки. Изменение дозы осуществляется исполнительным меха</w:t>
      </w:r>
      <w:r w:rsidRPr="005F7FF7">
        <w:rPr>
          <w:sz w:val="28"/>
          <w:szCs w:val="28"/>
        </w:rPr>
        <w:softHyphen/>
        <w:t>низмом. К таким дозаторам относятся: автоматический дозатор, дозатор ДИМБА, насосы-дозаторы 1В с электрифицированным вариатором.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  <w:r w:rsidRPr="005F7FF7">
        <w:rPr>
          <w:sz w:val="28"/>
          <w:szCs w:val="28"/>
        </w:rPr>
        <w:lastRenderedPageBreak/>
        <w:t>Количество насосов-дозаторов принимается равным количеству уста</w:t>
      </w:r>
      <w:r w:rsidRPr="005F7FF7">
        <w:rPr>
          <w:sz w:val="28"/>
          <w:szCs w:val="28"/>
        </w:rPr>
        <w:softHyphen/>
        <w:t>новленных расходных баков, а автоматических - не менее двух.</w:t>
      </w:r>
    </w:p>
    <w:p w:rsidR="00E50B8C" w:rsidRDefault="00E50B8C" w:rsidP="00E50B8C">
      <w:pPr>
        <w:ind w:firstLine="709"/>
        <w:jc w:val="both"/>
        <w:rPr>
          <w:sz w:val="28"/>
          <w:szCs w:val="28"/>
        </w:rPr>
      </w:pP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" w:name="_Toc256959494"/>
      <w:r w:rsidRPr="002D4AF5">
        <w:rPr>
          <w:rFonts w:ascii="Times New Roman" w:hAnsi="Times New Roman" w:cs="Times New Roman"/>
          <w:b w:val="0"/>
          <w:bCs w:val="0"/>
          <w:sz w:val="28"/>
          <w:szCs w:val="28"/>
        </w:rPr>
        <w:t>1.6.3 Смесители</w:t>
      </w:r>
      <w:bookmarkEnd w:id="1"/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E50B8C" w:rsidRPr="00435CE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35CE8">
        <w:rPr>
          <w:color w:val="000000"/>
          <w:spacing w:val="11"/>
          <w:sz w:val="28"/>
          <w:szCs w:val="28"/>
        </w:rPr>
        <w:t xml:space="preserve">Смесители служат для быстрого и полного смешения реагентов с обрабатываемой водой. Время пребывания воды в них </w:t>
      </w:r>
      <w:r>
        <w:rPr>
          <w:color w:val="000000"/>
          <w:spacing w:val="11"/>
          <w:sz w:val="28"/>
          <w:szCs w:val="28"/>
        </w:rPr>
        <w:t>н</w:t>
      </w:r>
      <w:r w:rsidRPr="00435CE8">
        <w:rPr>
          <w:color w:val="000000"/>
          <w:spacing w:val="11"/>
          <w:sz w:val="28"/>
          <w:szCs w:val="28"/>
        </w:rPr>
        <w:t>е должно превышать 2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Смесители бывают: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гидравлического типа (дырчатые, перегородчатые, вихревые, коридорные);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- с механическим перемешиванием (резервуары с механическими мешалками – пропеллерными, лопастными и т.д.).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 смесителях гидравлического типа </w:t>
      </w:r>
      <w:proofErr w:type="spellStart"/>
      <w:r>
        <w:rPr>
          <w:color w:val="000000"/>
          <w:spacing w:val="11"/>
          <w:sz w:val="28"/>
          <w:szCs w:val="28"/>
        </w:rPr>
        <w:t>турбулизация</w:t>
      </w:r>
      <w:proofErr w:type="spellEnd"/>
      <w:r>
        <w:rPr>
          <w:color w:val="000000"/>
          <w:spacing w:val="11"/>
          <w:sz w:val="28"/>
          <w:szCs w:val="28"/>
        </w:rPr>
        <w:t xml:space="preserve"> потока создается местными сопротивлениями путем увеличения в них скорости движения.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Достоинства гидравлических смесителей – конструктивная простота и надежность в эксплуатации.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Недостаток – при расходах обрабатываемой воды меньше расчетных они не обеспечивают надлежащего эффекта смешения.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Число смесителей должно быть не менее двух, резервные аппараты не предусматриваются. </w:t>
      </w:r>
    </w:p>
    <w:p w:rsidR="00E50B8C" w:rsidRPr="00EA311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>Вертикальный (вихревой)</w:t>
      </w:r>
      <w:r>
        <w:rPr>
          <w:color w:val="000000"/>
          <w:spacing w:val="11"/>
          <w:sz w:val="28"/>
          <w:szCs w:val="28"/>
        </w:rPr>
        <w:t xml:space="preserve"> смеситель</w:t>
      </w:r>
      <w:r w:rsidRPr="00EA3118">
        <w:rPr>
          <w:color w:val="000000"/>
          <w:spacing w:val="11"/>
          <w:sz w:val="28"/>
          <w:szCs w:val="28"/>
        </w:rPr>
        <w:t xml:space="preserve"> может быть квадратного или круглого се</w:t>
      </w:r>
      <w:r w:rsidRPr="00EA3118">
        <w:rPr>
          <w:color w:val="000000"/>
          <w:spacing w:val="11"/>
          <w:sz w:val="28"/>
          <w:szCs w:val="28"/>
        </w:rPr>
        <w:softHyphen/>
        <w:t>чения в плане с пирамидальной или конической нижней частью</w:t>
      </w:r>
      <w:r>
        <w:rPr>
          <w:color w:val="000000"/>
          <w:spacing w:val="11"/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color w:val="000000"/>
          <w:spacing w:val="11"/>
          <w:sz w:val="28"/>
          <w:szCs w:val="28"/>
        </w:rPr>
        <w:t>Вихревые смесители применяются на станции любой производительности</w:t>
      </w:r>
      <w:r>
        <w:rPr>
          <w:color w:val="000000"/>
          <w:spacing w:val="11"/>
          <w:sz w:val="28"/>
          <w:szCs w:val="28"/>
        </w:rPr>
        <w:t xml:space="preserve"> при условии, что на один смеситель будет приходиться расход воды 1200-1500 м3/час</w:t>
      </w:r>
      <w:r w:rsidRPr="00952EEE">
        <w:rPr>
          <w:color w:val="000000"/>
          <w:spacing w:val="11"/>
          <w:sz w:val="28"/>
          <w:szCs w:val="28"/>
        </w:rPr>
        <w:t xml:space="preserve">. Подвод исходной воды производится в нижнюю часть. Скорость воды на выходе из </w:t>
      </w:r>
      <w:r>
        <w:rPr>
          <w:color w:val="000000"/>
          <w:spacing w:val="11"/>
          <w:sz w:val="28"/>
          <w:szCs w:val="28"/>
        </w:rPr>
        <w:t>п</w:t>
      </w:r>
      <w:r w:rsidRPr="00952EEE">
        <w:rPr>
          <w:color w:val="000000"/>
          <w:spacing w:val="11"/>
          <w:sz w:val="28"/>
          <w:szCs w:val="28"/>
        </w:rPr>
        <w:t>одводящего трубопровода принимается 1,2-1,5</w:t>
      </w:r>
      <w:r>
        <w:rPr>
          <w:color w:val="000000"/>
          <w:spacing w:val="11"/>
          <w:sz w:val="28"/>
          <w:szCs w:val="28"/>
        </w:rPr>
        <w:t xml:space="preserve"> м/</w:t>
      </w:r>
      <w:proofErr w:type="gramStart"/>
      <w:r>
        <w:rPr>
          <w:color w:val="000000"/>
          <w:spacing w:val="11"/>
          <w:sz w:val="28"/>
          <w:szCs w:val="28"/>
        </w:rPr>
        <w:t>с</w:t>
      </w:r>
      <w:proofErr w:type="gramEnd"/>
      <w:r>
        <w:rPr>
          <w:color w:val="000000"/>
          <w:spacing w:val="11"/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6" type="#_x0000_t75" style="width:276pt;height:297.75pt" o:ole="">
            <v:imagedata r:id="rId8" o:title="" cropleft="20221f" cropright="8755f"/>
          </v:shape>
          <o:OLEObject Type="Embed" ProgID="AutoCAD.Drawing.16" ShapeID="_x0000_i1026" DrawAspect="Content" ObjectID="_1630999963" r:id="rId9"/>
        </w:object>
      </w:r>
    </w:p>
    <w:p w:rsidR="00E50B8C" w:rsidRPr="00952EEE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52EEE">
        <w:rPr>
          <w:sz w:val="28"/>
          <w:szCs w:val="28"/>
        </w:rPr>
        <w:t>1 – подача реагентов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2 – желоба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3 – отверстия для сбора воды</w:t>
      </w:r>
      <w:r>
        <w:rPr>
          <w:sz w:val="28"/>
          <w:szCs w:val="28"/>
        </w:rPr>
        <w:t xml:space="preserve">; </w:t>
      </w:r>
      <w:r w:rsidRPr="00952EEE">
        <w:rPr>
          <w:sz w:val="28"/>
          <w:szCs w:val="28"/>
        </w:rPr>
        <w:t>4 – трубопровод для опорожнения системы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sz w:val="28"/>
          <w:szCs w:val="28"/>
        </w:rPr>
        <w:t xml:space="preserve">Рисунок 7 - </w:t>
      </w:r>
      <w:r w:rsidRPr="009A1DFF">
        <w:rPr>
          <w:color w:val="000000"/>
          <w:spacing w:val="11"/>
          <w:sz w:val="28"/>
          <w:szCs w:val="28"/>
        </w:rPr>
        <w:t>Вертикальный (вихревой) смеситель</w:t>
      </w:r>
      <w:r w:rsidRPr="00EA3118">
        <w:rPr>
          <w:color w:val="000000"/>
          <w:spacing w:val="11"/>
          <w:sz w:val="28"/>
          <w:szCs w:val="28"/>
        </w:rPr>
        <w:t xml:space="preserve"> </w:t>
      </w:r>
    </w:p>
    <w:p w:rsidR="00E50B8C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Дырчатый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 xml:space="preserve">Дырчатый смеситель применяют на станциях обработки воды производительностью до 1000 м3/час. Смеситель представляет собой железобетонный лоток с вертикальными перегородками, установленными перпендикулярно движению воды  и снабженных отверстиями, расположенными в несколько рядов. Скорость движения воды в отверстиях перегородок </w:t>
      </w:r>
      <w:r w:rsidRPr="00190A28">
        <w:rPr>
          <w:color w:val="000000"/>
          <w:spacing w:val="11"/>
          <w:sz w:val="28"/>
          <w:szCs w:val="28"/>
          <w:lang w:val="en-US"/>
        </w:rPr>
        <w:t>V</w:t>
      </w:r>
      <w:r w:rsidRPr="00190A28">
        <w:rPr>
          <w:color w:val="000000"/>
          <w:spacing w:val="11"/>
          <w:sz w:val="28"/>
          <w:szCs w:val="28"/>
        </w:rPr>
        <w:t>=1 м/с. Чтобы избежать насыщения воды пузырьками воздуха верхний ряд отверстий должен быть затоплен.</w:t>
      </w:r>
      <w:r>
        <w:rPr>
          <w:color w:val="000000"/>
          <w:spacing w:val="11"/>
          <w:sz w:val="28"/>
          <w:szCs w:val="28"/>
        </w:rPr>
        <w:t xml:space="preserve"> Диаметр отверстий 20-</w:t>
      </w:r>
      <w:smartTag w:uri="urn:schemas-microsoft-com:office:smarttags" w:element="metricconverter">
        <w:smartTagPr>
          <w:attr w:name="ProductID" w:val="120 мм"/>
        </w:smartTagPr>
        <w:r>
          <w:rPr>
            <w:color w:val="000000"/>
            <w:spacing w:val="11"/>
            <w:sz w:val="28"/>
            <w:szCs w:val="28"/>
          </w:rPr>
          <w:t>120 мм</w:t>
        </w:r>
      </w:smartTag>
      <w:r>
        <w:rPr>
          <w:color w:val="000000"/>
          <w:spacing w:val="11"/>
          <w:sz w:val="28"/>
          <w:szCs w:val="28"/>
        </w:rPr>
        <w:t>.</w:t>
      </w:r>
    </w:p>
    <w:p w:rsidR="00E50B8C" w:rsidRPr="00AE3B2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 w:rsidRPr="00AE3B26">
        <w:rPr>
          <w:b/>
          <w:color w:val="000000"/>
          <w:spacing w:val="11"/>
          <w:sz w:val="28"/>
          <w:szCs w:val="28"/>
        </w:rPr>
        <w:t xml:space="preserve">Перегородчатый смеситель </w:t>
      </w:r>
    </w:p>
    <w:p w:rsidR="00E50B8C" w:rsidRPr="00190A28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190A28">
        <w:rPr>
          <w:color w:val="000000"/>
          <w:spacing w:val="11"/>
          <w:sz w:val="28"/>
          <w:szCs w:val="28"/>
        </w:rPr>
        <w:t>Перегородчатый смеситель применяется на очистных станциях производительностью не более 500-600 м3/час.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Pr="002D4AF5" w:rsidRDefault="00E50B8C" w:rsidP="00E50B8C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color w:val="000000"/>
          <w:spacing w:val="11"/>
          <w:sz w:val="28"/>
          <w:szCs w:val="28"/>
        </w:rPr>
      </w:pPr>
      <w:bookmarkStart w:id="2" w:name="_Toc256959495"/>
      <w:r w:rsidRPr="002D4AF5">
        <w:rPr>
          <w:rFonts w:ascii="Times New Roman" w:hAnsi="Times New Roman" w:cs="Times New Roman"/>
          <w:b w:val="0"/>
          <w:sz w:val="28"/>
          <w:szCs w:val="28"/>
        </w:rPr>
        <w:t>1.6.4 Камеры хлопьеобразования (реакции)</w:t>
      </w:r>
      <w:bookmarkEnd w:id="2"/>
    </w:p>
    <w:p w:rsidR="00E50B8C" w:rsidRDefault="00E50B8C" w:rsidP="00E50B8C">
      <w:pPr>
        <w:shd w:val="clear" w:color="auto" w:fill="FFFFFF"/>
        <w:ind w:firstLine="709"/>
        <w:jc w:val="center"/>
        <w:rPr>
          <w:b/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2E5811">
        <w:rPr>
          <w:color w:val="000000"/>
          <w:spacing w:val="11"/>
          <w:sz w:val="28"/>
          <w:szCs w:val="28"/>
        </w:rPr>
        <w:t>Камеры хлопьеобразования предназначаются для завершения процесса образования и укрупнения хлопьев. Это достигается плавным перемешиванием потока при небольших скоростях движения воды (во избежание разрушения хлопьев).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Существуют следующие камеры хлопьеобразования: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КХО;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вихревого типа;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lastRenderedPageBreak/>
        <w:t>водоворотные камеры;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камеры хлопьеобразования, встроенные в отстойник;</w:t>
      </w:r>
    </w:p>
    <w:p w:rsidR="00E50B8C" w:rsidRDefault="00E50B8C" w:rsidP="00E50B8C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left="0"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лопастные камеры.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gramStart"/>
      <w:r w:rsidRPr="00E75FDA">
        <w:rPr>
          <w:b/>
          <w:color w:val="000000"/>
          <w:spacing w:val="11"/>
          <w:sz w:val="28"/>
          <w:szCs w:val="28"/>
        </w:rPr>
        <w:t>Перегородчатая</w:t>
      </w:r>
      <w:proofErr w:type="gramEnd"/>
      <w:r w:rsidRPr="00E75FDA">
        <w:rPr>
          <w:b/>
          <w:color w:val="000000"/>
          <w:spacing w:val="11"/>
          <w:sz w:val="28"/>
          <w:szCs w:val="28"/>
        </w:rPr>
        <w:t xml:space="preserve"> КХО </w:t>
      </w:r>
      <w:r>
        <w:rPr>
          <w:color w:val="000000"/>
          <w:spacing w:val="11"/>
          <w:sz w:val="28"/>
          <w:szCs w:val="28"/>
        </w:rPr>
        <w:t>представляет собой прямоугольны ж/б резервуар  с перегородками. Окна камеры оборудованы шиберами, которые позволяют выключать отдельные коридоры и менять длину пути воды в камере.</w:t>
      </w:r>
    </w:p>
    <w:p w:rsidR="00E50B8C" w:rsidRDefault="00E50B8C" w:rsidP="00E50B8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center"/>
      </w:pPr>
      <w:r>
        <w:object w:dxaOrig="18090" w:dyaOrig="10935">
          <v:shape id="_x0000_i1027" type="#_x0000_t75" style="width:395.25pt;height:309.75pt" o:ole="">
            <v:imagedata r:id="rId10" o:title="" cropleft="8886f" cropright="6246f"/>
          </v:shape>
          <o:OLEObject Type="Embed" ProgID="AutoCAD.Drawing.16" ShapeID="_x0000_i1027" DrawAspect="Content" ObjectID="_1630999964" r:id="rId11"/>
        </w:objec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661E06">
        <w:rPr>
          <w:color w:val="000000"/>
          <w:spacing w:val="11"/>
          <w:sz w:val="28"/>
          <w:szCs w:val="28"/>
        </w:rPr>
        <w:t>1 – горизонтальный отстойник;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2 – КХО;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3 – коридор (может быть использован как обводной в случае ремонта камеры);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4 – коридор для распределения воды в отстойнике;</w:t>
      </w:r>
      <w:r>
        <w:rPr>
          <w:color w:val="000000"/>
          <w:spacing w:val="11"/>
          <w:sz w:val="28"/>
          <w:szCs w:val="28"/>
        </w:rPr>
        <w:t xml:space="preserve"> </w:t>
      </w:r>
      <w:r w:rsidRPr="00661E06">
        <w:rPr>
          <w:color w:val="000000"/>
          <w:spacing w:val="11"/>
          <w:sz w:val="28"/>
          <w:szCs w:val="28"/>
        </w:rPr>
        <w:t>5 – подача воды из смесителя;</w:t>
      </w:r>
      <w:r>
        <w:rPr>
          <w:color w:val="000000"/>
          <w:spacing w:val="11"/>
          <w:sz w:val="28"/>
          <w:szCs w:val="28"/>
        </w:rPr>
        <w:t xml:space="preserve"> 6 – выпуск осадка; 7- выпуск осадка из отстойника; </w:t>
      </w:r>
    </w:p>
    <w:p w:rsidR="00E50B8C" w:rsidRPr="002E5811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8 – перегородки.</w:t>
      </w:r>
    </w:p>
    <w:p w:rsidR="00E50B8C" w:rsidRPr="009A1DFF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 w:rsidRPr="00ED7738">
        <w:rPr>
          <w:sz w:val="28"/>
          <w:szCs w:val="28"/>
        </w:rPr>
        <w:t xml:space="preserve">Рисунок 8 – </w:t>
      </w:r>
      <w:proofErr w:type="gramStart"/>
      <w:r w:rsidRPr="00ED7738">
        <w:rPr>
          <w:sz w:val="28"/>
          <w:szCs w:val="28"/>
        </w:rPr>
        <w:t>Перегородчатая</w:t>
      </w:r>
      <w:proofErr w:type="gramEnd"/>
      <w:r w:rsidRPr="00ED7738">
        <w:rPr>
          <w:sz w:val="28"/>
          <w:szCs w:val="28"/>
        </w:rPr>
        <w:t xml:space="preserve"> КХО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Время пребывания в камере – 20-30 минут, скорость движения воды в коридорах 0,2-0,3 м/с. Обычно принимают 8-10 поворотов. Глубина камеры принимается конструктивно 2-</w:t>
      </w:r>
      <w:smartTag w:uri="urn:schemas-microsoft-com:office:smarttags" w:element="metricconverter">
        <w:smartTagPr>
          <w:attr w:name="ProductID" w:val="3 метра"/>
        </w:smartTagPr>
        <w:r>
          <w:rPr>
            <w:color w:val="000000"/>
            <w:spacing w:val="11"/>
            <w:sz w:val="28"/>
            <w:szCs w:val="28"/>
          </w:rPr>
          <w:t>3 метра</w:t>
        </w:r>
      </w:smartTag>
      <w:r>
        <w:rPr>
          <w:color w:val="000000"/>
          <w:spacing w:val="11"/>
          <w:sz w:val="28"/>
          <w:szCs w:val="28"/>
        </w:rPr>
        <w:t xml:space="preserve"> и равна глубине отстойника, ширина коридора </w:t>
      </w:r>
      <w:r w:rsidRPr="00006F86">
        <w:rPr>
          <w:color w:val="000000"/>
          <w:spacing w:val="11"/>
          <w:sz w:val="28"/>
          <w:szCs w:val="28"/>
        </w:rPr>
        <w:t>b</w:t>
      </w:r>
      <w:r w:rsidRPr="00661E06">
        <w:rPr>
          <w:color w:val="000000"/>
          <w:spacing w:val="11"/>
          <w:sz w:val="28"/>
          <w:szCs w:val="28"/>
        </w:rPr>
        <w:t>≥</w:t>
      </w:r>
      <w:r>
        <w:rPr>
          <w:color w:val="000000"/>
          <w:spacing w:val="11"/>
          <w:sz w:val="28"/>
          <w:szCs w:val="28"/>
        </w:rPr>
        <w:t>0,7 м.</w:t>
      </w:r>
    </w:p>
    <w:p w:rsidR="00E50B8C" w:rsidRPr="00661E0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Перегородчатые камеры применяют обычно для станций большой производительности  (более 30 тыс. м3/</w:t>
      </w:r>
      <w:proofErr w:type="spellStart"/>
      <w:r>
        <w:rPr>
          <w:color w:val="000000"/>
          <w:spacing w:val="11"/>
          <w:sz w:val="28"/>
          <w:szCs w:val="28"/>
        </w:rPr>
        <w:t>сут</w:t>
      </w:r>
      <w:proofErr w:type="spellEnd"/>
      <w:r>
        <w:rPr>
          <w:color w:val="000000"/>
          <w:spacing w:val="11"/>
          <w:sz w:val="28"/>
          <w:szCs w:val="28"/>
        </w:rPr>
        <w:t xml:space="preserve">). Их обычно устраивают непосредственно </w:t>
      </w:r>
      <w:proofErr w:type="gramStart"/>
      <w:r>
        <w:rPr>
          <w:color w:val="000000"/>
          <w:spacing w:val="11"/>
          <w:sz w:val="28"/>
          <w:szCs w:val="28"/>
        </w:rPr>
        <w:t>примыкающими</w:t>
      </w:r>
      <w:proofErr w:type="gramEnd"/>
      <w:r>
        <w:rPr>
          <w:color w:val="000000"/>
          <w:spacing w:val="11"/>
          <w:sz w:val="28"/>
          <w:szCs w:val="28"/>
        </w:rPr>
        <w:t xml:space="preserve"> к горизонтальным отстойникам.</w:t>
      </w:r>
    </w:p>
    <w:p w:rsidR="00E50B8C" w:rsidRPr="00B11602" w:rsidRDefault="00E50B8C" w:rsidP="00E50B8C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color w:val="000000"/>
          <w:spacing w:val="11"/>
          <w:sz w:val="28"/>
          <w:szCs w:val="28"/>
        </w:rPr>
        <w:t xml:space="preserve">Камера вихревого типа (Тетеркина) </w:t>
      </w:r>
      <w:r w:rsidRPr="009A1DFF">
        <w:rPr>
          <w:color w:val="000000"/>
          <w:spacing w:val="11"/>
          <w:sz w:val="28"/>
          <w:szCs w:val="28"/>
        </w:rPr>
        <w:t>представляет собой</w:t>
      </w:r>
      <w:r>
        <w:rPr>
          <w:b/>
          <w:color w:val="000000"/>
          <w:spacing w:val="11"/>
          <w:sz w:val="28"/>
          <w:szCs w:val="28"/>
        </w:rPr>
        <w:t xml:space="preserve"> </w:t>
      </w:r>
      <w:r w:rsidRPr="00456551">
        <w:rPr>
          <w:color w:val="000000"/>
          <w:spacing w:val="11"/>
          <w:sz w:val="28"/>
          <w:szCs w:val="28"/>
        </w:rPr>
        <w:t>ж</w:t>
      </w:r>
      <w:r>
        <w:rPr>
          <w:color w:val="000000"/>
          <w:spacing w:val="11"/>
          <w:sz w:val="28"/>
          <w:szCs w:val="28"/>
        </w:rPr>
        <w:t>елезобетонный</w:t>
      </w:r>
      <w:r w:rsidRPr="00456551">
        <w:rPr>
          <w:color w:val="000000"/>
          <w:spacing w:val="11"/>
          <w:sz w:val="28"/>
          <w:szCs w:val="28"/>
        </w:rPr>
        <w:t xml:space="preserve"> конический или пирамидальный резервуар. </w:t>
      </w:r>
      <w:r>
        <w:rPr>
          <w:color w:val="000000"/>
          <w:spacing w:val="11"/>
          <w:sz w:val="28"/>
          <w:szCs w:val="28"/>
        </w:rPr>
        <w:t xml:space="preserve">Принцип работы такой камеры – такой же, что и у смесителя вертикального </w:t>
      </w:r>
      <w:r>
        <w:rPr>
          <w:color w:val="000000"/>
          <w:spacing w:val="11"/>
          <w:sz w:val="28"/>
          <w:szCs w:val="28"/>
        </w:rPr>
        <w:lastRenderedPageBreak/>
        <w:t xml:space="preserve">(вихревого) типа. </w:t>
      </w:r>
      <w:r w:rsidRPr="00B11602">
        <w:rPr>
          <w:sz w:val="28"/>
          <w:szCs w:val="28"/>
        </w:rPr>
        <w:t xml:space="preserve">К КХО </w:t>
      </w:r>
      <w:r w:rsidRPr="00E75FDA">
        <w:rPr>
          <w:sz w:val="28"/>
          <w:szCs w:val="28"/>
        </w:rPr>
        <w:t>вихревого типа вода подводится к нижней пирамидальной или конической части</w:t>
      </w:r>
      <w:r>
        <w:rPr>
          <w:sz w:val="28"/>
          <w:szCs w:val="28"/>
        </w:rPr>
        <w:t>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456551">
        <w:rPr>
          <w:color w:val="000000"/>
          <w:spacing w:val="11"/>
          <w:sz w:val="28"/>
          <w:szCs w:val="28"/>
        </w:rPr>
        <w:t>Преимущества этой камеры – время пребывания снижается в 2-3 раза и составляет 6-10 минут.</w:t>
      </w:r>
    </w:p>
    <w:p w:rsidR="00E50B8C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КХО вихревого типа обычно встраивают в горизонтальный отстойник и располагают вплотную  к нему.</w:t>
      </w:r>
    </w:p>
    <w:p w:rsidR="00E50B8C" w:rsidRPr="000F3BAA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F3BAA">
        <w:rPr>
          <w:color w:val="000000"/>
          <w:spacing w:val="11"/>
          <w:sz w:val="28"/>
          <w:szCs w:val="28"/>
        </w:rPr>
        <w:t>Скорость движения воды в камере  от 0,7 м/с в нижнем сечении до 4-5 мм/</w:t>
      </w:r>
      <w:proofErr w:type="gramStart"/>
      <w:r w:rsidRPr="000F3BAA">
        <w:rPr>
          <w:color w:val="000000"/>
          <w:spacing w:val="11"/>
          <w:sz w:val="28"/>
          <w:szCs w:val="28"/>
        </w:rPr>
        <w:t>с</w:t>
      </w:r>
      <w:proofErr w:type="gramEnd"/>
      <w:r w:rsidRPr="000F3BAA">
        <w:rPr>
          <w:color w:val="000000"/>
          <w:spacing w:val="11"/>
          <w:sz w:val="28"/>
          <w:szCs w:val="28"/>
        </w:rPr>
        <w:t xml:space="preserve"> в верхнем. Скорость движения воды в сборных лотках или трубах не более 0,05 м/с для цветных вод и 0,01 м/</w:t>
      </w:r>
      <w:proofErr w:type="gramStart"/>
      <w:r w:rsidRPr="000F3BAA">
        <w:rPr>
          <w:color w:val="000000"/>
          <w:spacing w:val="11"/>
          <w:sz w:val="28"/>
          <w:szCs w:val="28"/>
        </w:rPr>
        <w:t>с</w:t>
      </w:r>
      <w:proofErr w:type="gramEnd"/>
      <w:r w:rsidRPr="000F3BAA">
        <w:rPr>
          <w:color w:val="000000"/>
          <w:spacing w:val="11"/>
          <w:sz w:val="28"/>
          <w:szCs w:val="28"/>
        </w:rPr>
        <w:t xml:space="preserve"> для мутных вод.</w:t>
      </w:r>
    </w:p>
    <w:p w:rsidR="00E50B8C" w:rsidRPr="005D2FFB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9A1DFF">
        <w:rPr>
          <w:b/>
          <w:color w:val="000000"/>
          <w:spacing w:val="11"/>
          <w:sz w:val="28"/>
          <w:szCs w:val="28"/>
        </w:rPr>
        <w:t>Водоворотная камера реакции</w:t>
      </w:r>
      <w:r w:rsidRPr="005D2FFB">
        <w:rPr>
          <w:color w:val="000000"/>
          <w:spacing w:val="11"/>
          <w:sz w:val="28"/>
          <w:szCs w:val="28"/>
        </w:rPr>
        <w:t xml:space="preserve"> – ее чаще всего конструктивно объединяют с вертикальным отстойником.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В водоворотной камере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 выходя из сопла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сегнерова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колеса</w:t>
      </w:r>
      <w:r>
        <w:rPr>
          <w:color w:val="000000"/>
          <w:spacing w:val="11"/>
          <w:sz w:val="28"/>
          <w:szCs w:val="28"/>
        </w:rPr>
        <w:t>,</w:t>
      </w:r>
      <w:r w:rsidRPr="007752EC">
        <w:rPr>
          <w:color w:val="000000"/>
          <w:spacing w:val="11"/>
          <w:sz w:val="28"/>
          <w:szCs w:val="28"/>
        </w:rPr>
        <w:t xml:space="preserve"> вода приобретает вращательное движение вдоль стенок камеры сверху вниз.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>Для гашения вращательного движения воды при переходе ее в отстойник внизу камеры устанавливают гаситель.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color w:val="000000"/>
          <w:spacing w:val="11"/>
          <w:sz w:val="28"/>
          <w:szCs w:val="28"/>
        </w:rPr>
        <w:t xml:space="preserve"> Скорость выхода воды из </w:t>
      </w:r>
      <w:proofErr w:type="spellStart"/>
      <w:r w:rsidRPr="007752EC">
        <w:rPr>
          <w:color w:val="000000"/>
          <w:spacing w:val="11"/>
          <w:sz w:val="28"/>
          <w:szCs w:val="28"/>
        </w:rPr>
        <w:t>насадков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– 2-3 м/с, время пребывания – 15-20 минут. Применяются при производительности водоочистной станции до 5000 м3/</w:t>
      </w:r>
      <w:proofErr w:type="spellStart"/>
      <w:r w:rsidRPr="007752EC">
        <w:rPr>
          <w:color w:val="000000"/>
          <w:spacing w:val="11"/>
          <w:sz w:val="28"/>
          <w:szCs w:val="28"/>
        </w:rPr>
        <w:t>сут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. </w:t>
      </w:r>
    </w:p>
    <w:p w:rsidR="00E50B8C" w:rsidRPr="007752E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7752EC">
        <w:rPr>
          <w:b/>
          <w:color w:val="000000"/>
          <w:spacing w:val="11"/>
          <w:sz w:val="28"/>
          <w:szCs w:val="28"/>
        </w:rPr>
        <w:t>Камера хлопьеобразования, встроенная в отстойник</w:t>
      </w:r>
      <w:r>
        <w:rPr>
          <w:b/>
          <w:color w:val="000000"/>
          <w:spacing w:val="11"/>
          <w:sz w:val="28"/>
          <w:szCs w:val="28"/>
        </w:rPr>
        <w:t xml:space="preserve"> (</w:t>
      </w:r>
      <w:proofErr w:type="spellStart"/>
      <w:r>
        <w:rPr>
          <w:b/>
          <w:color w:val="000000"/>
          <w:spacing w:val="11"/>
          <w:sz w:val="28"/>
          <w:szCs w:val="28"/>
        </w:rPr>
        <w:t>зашламленного</w:t>
      </w:r>
      <w:proofErr w:type="spellEnd"/>
      <w:r>
        <w:rPr>
          <w:b/>
          <w:color w:val="000000"/>
          <w:spacing w:val="11"/>
          <w:sz w:val="28"/>
          <w:szCs w:val="28"/>
        </w:rPr>
        <w:t xml:space="preserve"> типа) </w:t>
      </w:r>
      <w:r w:rsidRPr="007752EC">
        <w:rPr>
          <w:color w:val="000000"/>
          <w:spacing w:val="11"/>
          <w:sz w:val="28"/>
          <w:szCs w:val="28"/>
        </w:rPr>
        <w:t xml:space="preserve">применяется для вод с мутностью до 1500 </w:t>
      </w:r>
      <w:proofErr w:type="spellStart"/>
      <w:proofErr w:type="gramStart"/>
      <w:r w:rsidRPr="007752EC">
        <w:rPr>
          <w:color w:val="000000"/>
          <w:spacing w:val="11"/>
          <w:sz w:val="28"/>
          <w:szCs w:val="28"/>
        </w:rPr>
        <w:t>иг</w:t>
      </w:r>
      <w:proofErr w:type="spellEnd"/>
      <w:r w:rsidRPr="007752EC">
        <w:rPr>
          <w:color w:val="000000"/>
          <w:spacing w:val="11"/>
          <w:sz w:val="28"/>
          <w:szCs w:val="28"/>
        </w:rPr>
        <w:t>/л</w:t>
      </w:r>
      <w:proofErr w:type="gramEnd"/>
      <w:r w:rsidRPr="007752EC">
        <w:rPr>
          <w:color w:val="000000"/>
          <w:spacing w:val="11"/>
          <w:sz w:val="28"/>
          <w:szCs w:val="28"/>
        </w:rPr>
        <w:t>. Ее размещают в начале горизонтального отстойника или вплотную к нему  и выполняют в виде ж/б резервуара.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proofErr w:type="gramStart"/>
      <w:r w:rsidRPr="00595FDD">
        <w:rPr>
          <w:color w:val="000000"/>
          <w:spacing w:val="11"/>
          <w:sz w:val="28"/>
          <w:szCs w:val="28"/>
        </w:rPr>
        <w:t>Дно камеры устраивают пирамидальным, в основании помещают водораспределительные трубы с отверстиями, направленными вниз под углом 45 °.</w:t>
      </w:r>
      <w:r>
        <w:rPr>
          <w:color w:val="000000"/>
          <w:spacing w:val="11"/>
          <w:sz w:val="28"/>
          <w:szCs w:val="28"/>
        </w:rPr>
        <w:t xml:space="preserve"> </w:t>
      </w:r>
      <w:proofErr w:type="gramEnd"/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>При скорости восходящего потока в верхнем сечении камеры 2-4 мм/</w:t>
      </w:r>
      <w:proofErr w:type="gramStart"/>
      <w:r>
        <w:rPr>
          <w:color w:val="000000"/>
          <w:spacing w:val="11"/>
          <w:sz w:val="28"/>
          <w:szCs w:val="28"/>
        </w:rPr>
        <w:t>с</w:t>
      </w:r>
      <w:proofErr w:type="gramEnd"/>
      <w:r>
        <w:rPr>
          <w:color w:val="000000"/>
          <w:spacing w:val="11"/>
          <w:sz w:val="28"/>
          <w:szCs w:val="28"/>
        </w:rPr>
        <w:t xml:space="preserve"> образуется и </w:t>
      </w:r>
      <w:proofErr w:type="gramStart"/>
      <w:r>
        <w:rPr>
          <w:color w:val="000000"/>
          <w:spacing w:val="11"/>
          <w:sz w:val="28"/>
          <w:szCs w:val="28"/>
        </w:rPr>
        <w:t>поддерживается</w:t>
      </w:r>
      <w:proofErr w:type="gramEnd"/>
      <w:r>
        <w:rPr>
          <w:color w:val="000000"/>
          <w:spacing w:val="11"/>
          <w:sz w:val="28"/>
          <w:szCs w:val="28"/>
        </w:rPr>
        <w:t xml:space="preserve"> во взвешенном состоянии слой осадка, частицы которого являются центром коагуляции. Для соблюдения </w:t>
      </w:r>
      <w:proofErr w:type="gramStart"/>
      <w:r>
        <w:rPr>
          <w:color w:val="000000"/>
          <w:spacing w:val="11"/>
          <w:sz w:val="28"/>
          <w:szCs w:val="28"/>
        </w:rPr>
        <w:t>постоянства скорости движения воды трубы</w:t>
      </w:r>
      <w:proofErr w:type="gramEnd"/>
      <w:r>
        <w:rPr>
          <w:color w:val="000000"/>
          <w:spacing w:val="11"/>
          <w:sz w:val="28"/>
          <w:szCs w:val="28"/>
        </w:rPr>
        <w:t xml:space="preserve"> выполняют телескопическими. </w:t>
      </w:r>
    </w:p>
    <w:p w:rsid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Время пребывания воды в камере не менее 20 минут.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  <w:proofErr w:type="gramStart"/>
      <w:r w:rsidRPr="00006F86">
        <w:rPr>
          <w:b/>
          <w:color w:val="000000"/>
          <w:spacing w:val="11"/>
          <w:sz w:val="28"/>
          <w:szCs w:val="28"/>
        </w:rPr>
        <w:t>Механические (лопастные КХО (</w:t>
      </w:r>
      <w:proofErr w:type="spellStart"/>
      <w:r w:rsidRPr="00006F86">
        <w:rPr>
          <w:b/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b/>
          <w:color w:val="000000"/>
          <w:spacing w:val="11"/>
          <w:sz w:val="28"/>
          <w:szCs w:val="28"/>
        </w:rPr>
        <w:t>)</w:t>
      </w:r>
      <w:proofErr w:type="gramEnd"/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Различают лопастные камеры с вертикальной и горизонтальной осью вращения мешалок. </w:t>
      </w:r>
      <w:proofErr w:type="spellStart"/>
      <w:r w:rsidRPr="00006F86">
        <w:rPr>
          <w:color w:val="000000"/>
          <w:spacing w:val="11"/>
          <w:sz w:val="28"/>
          <w:szCs w:val="28"/>
        </w:rPr>
        <w:t>Флокуляторы</w:t>
      </w:r>
      <w:proofErr w:type="spellEnd"/>
      <w:r w:rsidRPr="00006F86">
        <w:rPr>
          <w:color w:val="000000"/>
          <w:spacing w:val="11"/>
          <w:sz w:val="28"/>
          <w:szCs w:val="28"/>
        </w:rPr>
        <w:t xml:space="preserve"> обычно встраивают в горизонтальные отстойники.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Время пребывания в лопастной камере – 20-30 мин, число мешалок 3-5.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Преимущества: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меньшие потери напора;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возможность регулирования процесса хлопьеобразования за счет изменения числа оборотов;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простота конструкции.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 xml:space="preserve">Недостатки: </w:t>
      </w:r>
    </w:p>
    <w:p w:rsidR="00E50B8C" w:rsidRPr="00006F86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дополнительный расход электроэнергии;</w:t>
      </w:r>
    </w:p>
    <w:p w:rsidR="00D13F20" w:rsidRPr="00E50B8C" w:rsidRDefault="00E50B8C" w:rsidP="00E50B8C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006F86">
        <w:rPr>
          <w:color w:val="000000"/>
          <w:spacing w:val="11"/>
          <w:sz w:val="28"/>
          <w:szCs w:val="28"/>
        </w:rPr>
        <w:t>- высокие требования к материалу деталей.</w:t>
      </w:r>
      <w:bookmarkStart w:id="3" w:name="_GoBack"/>
      <w:bookmarkEnd w:id="3"/>
    </w:p>
    <w:sectPr w:rsidR="00D13F20" w:rsidRPr="00E5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390373"/>
    <w:multiLevelType w:val="hybridMultilevel"/>
    <w:tmpl w:val="53A43A9E"/>
    <w:lvl w:ilvl="0" w:tplc="7C9A7D74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22E"/>
    <w:rsid w:val="00162019"/>
    <w:rsid w:val="001C157D"/>
    <w:rsid w:val="0051322E"/>
    <w:rsid w:val="00666E77"/>
    <w:rsid w:val="009843CF"/>
    <w:rsid w:val="009C53C8"/>
    <w:rsid w:val="00A328A4"/>
    <w:rsid w:val="00DE22D7"/>
    <w:rsid w:val="00E50B8C"/>
    <w:rsid w:val="00EA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0B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0B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50B8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50B8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0B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E50B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E50B8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50B8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1122</Words>
  <Characters>6400</Characters>
  <Application>Microsoft Office Word</Application>
  <DocSecurity>0</DocSecurity>
  <Lines>53</Lines>
  <Paragraphs>15</Paragraphs>
  <ScaleCrop>false</ScaleCrop>
  <Company/>
  <LinksUpToDate>false</LinksUpToDate>
  <CharactersWithSpaces>7507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2019-09-26T04:45:00Z</dcterms:created>
  <dcterms:modified xsi:type="dcterms:W3CDTF">2019-09-26T04:46:00Z</dcterms:modified>
</cp:coreProperties>
</file>